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0"/>
      </w:tblGrid>
      <w:tr w:rsidR="0021040B" w:rsidRPr="0021040B" w:rsidTr="0021040B">
        <w:trPr>
          <w:trHeight w:val="600"/>
          <w:tblCellSpacing w:w="0" w:type="dxa"/>
        </w:trPr>
        <w:tc>
          <w:tcPr>
            <w:tcW w:w="0" w:type="auto"/>
            <w:hideMark/>
          </w:tcPr>
          <w:p w:rsidR="0021040B" w:rsidRPr="0021040B" w:rsidRDefault="0021040B" w:rsidP="0021040B">
            <w:pPr>
              <w:spacing w:before="30" w:after="120" w:line="390" w:lineRule="atLeast"/>
              <w:outlineLvl w:val="0"/>
              <w:rPr>
                <w:rFonts w:ascii="Arial" w:eastAsia="Times New Roman" w:hAnsi="Arial" w:cs="Arial"/>
                <w:color w:val="706F5C"/>
                <w:kern w:val="36"/>
                <w:sz w:val="30"/>
                <w:szCs w:val="30"/>
                <w:lang w:eastAsia="fr-FR"/>
              </w:rPr>
            </w:pPr>
            <w:proofErr w:type="spellStart"/>
            <w:r w:rsidRPr="0021040B">
              <w:rPr>
                <w:rFonts w:ascii="Arial" w:eastAsia="Times New Roman" w:hAnsi="Arial" w:cs="Arial"/>
                <w:color w:val="706F5C"/>
                <w:kern w:val="36"/>
                <w:sz w:val="30"/>
                <w:szCs w:val="30"/>
                <w:lang w:eastAsia="fr-FR"/>
              </w:rPr>
              <w:t>XenServer</w:t>
            </w:r>
            <w:proofErr w:type="spellEnd"/>
            <w:r w:rsidRPr="0021040B">
              <w:rPr>
                <w:rFonts w:ascii="Arial" w:eastAsia="Times New Roman" w:hAnsi="Arial" w:cs="Arial"/>
                <w:color w:val="706F5C"/>
                <w:kern w:val="36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21040B">
              <w:rPr>
                <w:rFonts w:ascii="Arial" w:eastAsia="Times New Roman" w:hAnsi="Arial" w:cs="Arial"/>
                <w:color w:val="706F5C"/>
                <w:kern w:val="36"/>
                <w:sz w:val="30"/>
                <w:szCs w:val="30"/>
                <w:lang w:eastAsia="fr-FR"/>
              </w:rPr>
              <w:t>features</w:t>
            </w:r>
            <w:proofErr w:type="spellEnd"/>
            <w:r w:rsidRPr="0021040B">
              <w:rPr>
                <w:rFonts w:ascii="Arial" w:eastAsia="Times New Roman" w:hAnsi="Arial" w:cs="Arial"/>
                <w:color w:val="706F5C"/>
                <w:kern w:val="36"/>
                <w:sz w:val="30"/>
                <w:szCs w:val="30"/>
                <w:lang w:eastAsia="fr-FR"/>
              </w:rPr>
              <w:t xml:space="preserve"> by </w:t>
            </w:r>
            <w:proofErr w:type="spellStart"/>
            <w:r w:rsidRPr="0021040B">
              <w:rPr>
                <w:rFonts w:ascii="Arial" w:eastAsia="Times New Roman" w:hAnsi="Arial" w:cs="Arial"/>
                <w:color w:val="706F5C"/>
                <w:kern w:val="36"/>
                <w:sz w:val="30"/>
                <w:szCs w:val="30"/>
                <w:lang w:eastAsia="fr-FR"/>
              </w:rPr>
              <w:t>edition</w:t>
            </w:r>
            <w:proofErr w:type="spellEnd"/>
          </w:p>
        </w:tc>
      </w:tr>
      <w:tr w:rsidR="0021040B" w:rsidRPr="0021040B" w:rsidTr="0021040B">
        <w:trPr>
          <w:trHeight w:val="375"/>
          <w:tblCellSpacing w:w="0" w:type="dxa"/>
        </w:trPr>
        <w:tc>
          <w:tcPr>
            <w:tcW w:w="0" w:type="auto"/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50"/>
              <w:gridCol w:w="2250"/>
            </w:tblGrid>
            <w:tr w:rsidR="0021040B" w:rsidRPr="0021040B">
              <w:trPr>
                <w:tblCellSpacing w:w="0" w:type="dxa"/>
              </w:trPr>
              <w:tc>
                <w:tcPr>
                  <w:tcW w:w="12150" w:type="dxa"/>
                  <w:hideMark/>
                </w:tcPr>
                <w:p w:rsidR="0021040B" w:rsidRPr="0021040B" w:rsidRDefault="0021040B" w:rsidP="0021040B">
                  <w:pPr>
                    <w:spacing w:before="100" w:beforeAutospacing="1" w:after="270" w:line="270" w:lineRule="atLeast"/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</w:pPr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 xml:space="preserve">Citrix </w:t>
                  </w:r>
                  <w:proofErr w:type="spellStart"/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>XenServer</w:t>
                  </w:r>
                  <w:proofErr w:type="spellEnd"/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 xml:space="preserve"> is the only enterprise-class, cloud-proven virtualization platform that delivers all of the critical features needed for any server and datacenter virtualization implementation—scalability for any size business, support for Windows® and Linux OSs and complex storage needs, centralized multi-server management, live </w:t>
                  </w:r>
                  <w:hyperlink r:id="rId4" w:history="1">
                    <w:r w:rsidRPr="0021040B">
                      <w:rPr>
                        <w:rFonts w:ascii="Arial" w:eastAsia="Times New Roman" w:hAnsi="Arial" w:cs="Arial"/>
                        <w:color w:val="00598C"/>
                        <w:sz w:val="18"/>
                        <w:szCs w:val="18"/>
                        <w:lang w:val="en-US" w:eastAsia="fr-FR"/>
                      </w:rPr>
                      <w:t>virtual machine</w:t>
                    </w:r>
                  </w:hyperlink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 xml:space="preserve"> migration, and much more. No matter where you choose to begin with </w:t>
                  </w:r>
                  <w:proofErr w:type="spellStart"/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>XenServer</w:t>
                  </w:r>
                  <w:proofErr w:type="spellEnd"/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 xml:space="preserve">, all editions are compatible and can be upgraded in place via license key, with no additional software installation or downtime required. Purchasing </w:t>
                  </w:r>
                  <w:proofErr w:type="spellStart"/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>XenServer</w:t>
                  </w:r>
                  <w:proofErr w:type="spellEnd"/>
                  <w:r w:rsidRPr="0021040B"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  <w:t xml:space="preserve"> is simple with pricing appointed on a per server basis.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1040B" w:rsidRPr="0021040B" w:rsidRDefault="0021040B" w:rsidP="0021040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5383D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</w:tbl>
          <w:p w:rsidR="0021040B" w:rsidRPr="0021040B" w:rsidRDefault="0021040B" w:rsidP="0021040B">
            <w:pPr>
              <w:spacing w:after="0" w:line="270" w:lineRule="atLeast"/>
              <w:rPr>
                <w:rFonts w:ascii="Arial" w:eastAsia="Times New Roman" w:hAnsi="Arial" w:cs="Arial"/>
                <w:color w:val="35383D"/>
                <w:sz w:val="18"/>
                <w:szCs w:val="18"/>
                <w:lang w:val="en-US" w:eastAsia="fr-FR"/>
              </w:rPr>
            </w:pPr>
          </w:p>
        </w:tc>
      </w:tr>
      <w:tr w:rsidR="0021040B" w:rsidRPr="0021040B" w:rsidTr="0021040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0"/>
            </w:tblGrid>
            <w:tr w:rsidR="0021040B" w:rsidRPr="0021040B">
              <w:trPr>
                <w:tblCellSpacing w:w="0" w:type="dxa"/>
              </w:trPr>
              <w:tc>
                <w:tcPr>
                  <w:tcW w:w="975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7251"/>
                    <w:gridCol w:w="150"/>
                  </w:tblGrid>
                  <w:tr w:rsidR="0021040B" w:rsidRPr="002104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5383D"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76200" cy="809625"/>
                              <wp:effectExtent l="19050" t="0" r="0" b="0"/>
                              <wp:docPr id="1" name="Image 1" descr="http://www.citrix.com/site/resources/dynamic/additional/demos/bin/em/elm/wdg/table_corner_t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itrix.com/site/resources/dynamic/additional/demos/bin/em/elm/wdg/table_corner_t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43"/>
                          <w:gridCol w:w="870"/>
                          <w:gridCol w:w="870"/>
                          <w:gridCol w:w="870"/>
                          <w:gridCol w:w="798"/>
                        </w:tblGrid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XenServer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Features</w:t>
                              </w:r>
                              <w:proofErr w:type="spellEnd"/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2650" w:type="pct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Free Virtual Infrastructure</w:t>
                              </w:r>
                            </w:p>
                          </w:tc>
                          <w:tc>
                            <w:tcPr>
                              <w:tcW w:w="600" w:type="pct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600" w:type="pct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Advanced</w:t>
                              </w:r>
                            </w:p>
                          </w:tc>
                          <w:tc>
                            <w:tcPr>
                              <w:tcW w:w="600" w:type="pct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Enterprise</w:t>
                              </w:r>
                            </w:p>
                          </w:tc>
                          <w:tc>
                            <w:tcPr>
                              <w:tcW w:w="600" w:type="pct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Platinum</w:t>
                              </w:r>
                              <w:proofErr w:type="spellEnd"/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XenServer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Hypervisor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" name="Image 2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" name="Image 3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" name="Image 4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" name="Image 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Conversion Tools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" name="Image 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7" name="Image 7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8" name="Image 8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9" name="Image 9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  <w:t xml:space="preserve">Management integration with </w:t>
                              </w: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  <w:br/>
                                <w:t>Microsoft System Center VMM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0" name="Image 10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1" name="Image 11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2" name="Image 12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3" name="Image 13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Resilient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distributed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br/>
                                <w:t>management architecture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4" name="Image 14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5" name="Image 1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6" name="Image 1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7" name="Image 17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  <w:t>VM disk snapshot and revert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8" name="Image 18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19" name="Image 19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0" name="Image 20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1" name="Image 21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XenCenter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Management Console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2" name="Image 22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3" name="Image 23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4" name="Image 24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5" name="Image 2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XenMotion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Live Migration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6" name="Image 2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7" name="Image 27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8" name="Image 28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29" name="Image 29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Advanced Management and Automation</w:t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  <w:t>Automated VM protection and recovery</w:t>
                              </w:r>
                              <w:r w:rsidRPr="0021040B">
                                <w:rPr>
                                  <w:rFonts w:ascii="Arial" w:eastAsia="Times New Roman" w:hAnsi="Arial" w:cs="Arial"/>
                                  <w:color w:val="76797C"/>
                                  <w:sz w:val="15"/>
                                  <w:szCs w:val="15"/>
                                  <w:vertAlign w:val="superscript"/>
                                  <w:lang w:val="en-US" w:eastAsia="fr-FR"/>
                                </w:rPr>
                                <w:t>[1]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0" name="Image 30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1" name="Image 31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2" name="Image 32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Distributed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virtual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switching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3" name="Image 33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4" name="Image 34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5" name="Image 3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Heterogeneous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Pools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6" name="Image 3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7" name="Image 37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8" name="Image 38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High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Availability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39" name="Image 39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0" name="Image 40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1" name="Image 41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Memory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Optimization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2" name="Image 42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3" name="Image 43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4" name="Image 44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Performance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alerting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and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reporting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5" name="Image 4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6" name="Image 4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7" name="Image 47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Dynamic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workload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balancing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8" name="Image 48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49" name="Image 49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GPU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pass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-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thru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0" name="Image 50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1" name="Image 51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Host power management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2" name="Image 52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3" name="Image 53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IntelliCache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4" name="Image 54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5" name="Image 5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  <w:t>Live memory snapshot and revert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6" name="Image 5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7" name="Image 57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Provisioning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Services (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virtual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8" name="Image 58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59" name="Image 59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Role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-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based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administration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0" name="Image 60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1" name="Image 61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lastRenderedPageBreak/>
                                <w:t>StorageLink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2" name="Image 62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3" name="Image 63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  <w:t xml:space="preserve">Web management console with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  <w:t>delegatedadmin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4" name="Image 64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5" name="Image 65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Provisioning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 Services (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physical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6" name="Image 66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 xml:space="preserve">Site </w:t>
                              </w: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Recovery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725" cy="95250"/>
                                    <wp:effectExtent l="19050" t="0" r="9525" b="0"/>
                                    <wp:docPr id="67" name="Image 67" descr="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40B" w:rsidRPr="0021040B" w:rsidTr="002104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21040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5383D"/>
                                  <w:sz w:val="18"/>
                                  <w:lang w:eastAsia="fr-FR"/>
                                </w:rPr>
                                <w:t>Cost</w:t>
                              </w:r>
                              <w:proofErr w:type="spellEnd"/>
                              <w:r w:rsidRPr="0021040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5383D"/>
                                  <w:sz w:val="18"/>
                                  <w:lang w:eastAsia="fr-FR"/>
                                </w:rPr>
                                <w:t xml:space="preserve"> per server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Free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$1,000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$2,500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040B" w:rsidRPr="0021040B" w:rsidRDefault="0021040B" w:rsidP="0021040B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21040B">
                                <w:rPr>
                                  <w:rFonts w:ascii="Arial" w:eastAsia="Times New Roman" w:hAnsi="Arial" w:cs="Arial"/>
                                  <w:color w:val="35383D"/>
                                  <w:sz w:val="18"/>
                                  <w:szCs w:val="18"/>
                                  <w:lang w:eastAsia="fr-FR"/>
                                </w:rPr>
                                <w:t>$5,000</w:t>
                              </w:r>
                            </w:p>
                          </w:tc>
                        </w:tr>
                      </w:tbl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5383D"/>
                            <w:sz w:val="18"/>
                            <w:szCs w:val="18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76200" cy="809625"/>
                              <wp:effectExtent l="19050" t="0" r="0" b="0"/>
                              <wp:docPr id="68" name="Image 68" descr="http://www.citrix.com/site/resources/dynamic/additional/demos/bin/em/elm/wdg/table_corner_t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citrix.com/site/resources/dynamic/additional/demos/bin/em/elm/wdg/table_corner_t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040B" w:rsidRPr="002104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21040B" w:rsidRPr="002104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040B" w:rsidRPr="0021040B" w:rsidRDefault="0021040B" w:rsidP="0021040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5383D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21040B" w:rsidRPr="0021040B" w:rsidRDefault="0021040B" w:rsidP="0021040B">
                  <w:pPr>
                    <w:spacing w:before="270" w:after="270" w:line="270" w:lineRule="atLeast"/>
                    <w:rPr>
                      <w:rFonts w:ascii="Arial" w:eastAsia="Times New Roman" w:hAnsi="Arial" w:cs="Arial"/>
                      <w:color w:val="76797C"/>
                      <w:sz w:val="15"/>
                      <w:szCs w:val="15"/>
                      <w:lang w:val="en-US" w:eastAsia="fr-FR"/>
                    </w:rPr>
                  </w:pPr>
                  <w:r w:rsidRPr="0021040B">
                    <w:rPr>
                      <w:rFonts w:ascii="Arial" w:eastAsia="Times New Roman" w:hAnsi="Arial" w:cs="Arial"/>
                      <w:color w:val="76797C"/>
                      <w:sz w:val="15"/>
                      <w:szCs w:val="15"/>
                      <w:lang w:val="en-US" w:eastAsia="fr-FR"/>
                    </w:rPr>
                    <w:t>[1] Automated VM protection and recovery is only available for the Advanced and Enterprise editions in the 6.0 release and later.</w:t>
                  </w:r>
                </w:p>
              </w:tc>
            </w:tr>
          </w:tbl>
          <w:p w:rsidR="0021040B" w:rsidRPr="0021040B" w:rsidRDefault="0021040B" w:rsidP="0021040B">
            <w:pPr>
              <w:spacing w:after="0" w:line="270" w:lineRule="atLeast"/>
              <w:rPr>
                <w:rFonts w:ascii="Arial" w:eastAsia="Times New Roman" w:hAnsi="Arial" w:cs="Arial"/>
                <w:color w:val="35383D"/>
                <w:sz w:val="18"/>
                <w:szCs w:val="18"/>
                <w:lang w:val="en-US" w:eastAsia="fr-FR"/>
              </w:rPr>
            </w:pPr>
          </w:p>
        </w:tc>
      </w:tr>
    </w:tbl>
    <w:p w:rsidR="00722165" w:rsidRPr="0021040B" w:rsidRDefault="00722165">
      <w:pPr>
        <w:rPr>
          <w:lang w:val="en-US"/>
        </w:rPr>
      </w:pPr>
    </w:p>
    <w:sectPr w:rsidR="00722165" w:rsidRPr="0021040B" w:rsidSect="00210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40B"/>
    <w:rsid w:val="0021040B"/>
    <w:rsid w:val="0072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65"/>
  </w:style>
  <w:style w:type="paragraph" w:styleId="Titre1">
    <w:name w:val="heading 1"/>
    <w:basedOn w:val="Normal"/>
    <w:link w:val="Titre1Car"/>
    <w:uiPriority w:val="9"/>
    <w:qFormat/>
    <w:rsid w:val="0021040B"/>
    <w:pPr>
      <w:spacing w:before="30" w:after="120" w:line="390" w:lineRule="atLeast"/>
      <w:outlineLvl w:val="0"/>
    </w:pPr>
    <w:rPr>
      <w:rFonts w:ascii="Times New Roman" w:eastAsia="Times New Roman" w:hAnsi="Times New Roman" w:cs="Times New Roman"/>
      <w:color w:val="706F5C"/>
      <w:kern w:val="36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040B"/>
    <w:rPr>
      <w:rFonts w:ascii="Times New Roman" w:eastAsia="Times New Roman" w:hAnsi="Times New Roman" w:cs="Times New Roman"/>
      <w:color w:val="706F5C"/>
      <w:kern w:val="36"/>
      <w:sz w:val="30"/>
      <w:szCs w:val="30"/>
      <w:lang w:eastAsia="fr-FR"/>
    </w:rPr>
  </w:style>
  <w:style w:type="character" w:styleId="lev">
    <w:name w:val="Strong"/>
    <w:basedOn w:val="Policepardfaut"/>
    <w:uiPriority w:val="22"/>
    <w:qFormat/>
    <w:rsid w:val="0021040B"/>
    <w:rPr>
      <w:b/>
      <w:bCs/>
    </w:rPr>
  </w:style>
  <w:style w:type="paragraph" w:styleId="NormalWeb">
    <w:name w:val="Normal (Web)"/>
    <w:basedOn w:val="Normal"/>
    <w:uiPriority w:val="99"/>
    <w:unhideWhenUsed/>
    <w:rsid w:val="0021040B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ro">
    <w:name w:val="intro"/>
    <w:basedOn w:val="Normal"/>
    <w:rsid w:val="0021040B"/>
    <w:pPr>
      <w:spacing w:before="100" w:beforeAutospacing="1" w:after="270" w:line="270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citrix.com/xenserver/server-virtualiz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2012-09-26T08:36:00Z</dcterms:created>
  <dcterms:modified xsi:type="dcterms:W3CDTF">2012-09-26T08:40:00Z</dcterms:modified>
</cp:coreProperties>
</file>