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24" w:rsidRPr="003B1324" w:rsidRDefault="003B1324" w:rsidP="003B1324">
      <w:pPr>
        <w:spacing w:before="30" w:after="120" w:line="390" w:lineRule="atLeast"/>
        <w:outlineLvl w:val="0"/>
        <w:rPr>
          <w:rFonts w:ascii="Arial" w:eastAsia="Times New Roman" w:hAnsi="Arial" w:cs="Arial"/>
          <w:color w:val="545454"/>
          <w:kern w:val="36"/>
          <w:sz w:val="30"/>
          <w:szCs w:val="30"/>
        </w:rPr>
      </w:pPr>
      <w:bookmarkStart w:id="0" w:name="OLE_LINK1"/>
      <w:bookmarkStart w:id="1" w:name="OLE_LINK2"/>
      <w:r w:rsidRPr="003B1324">
        <w:rPr>
          <w:rFonts w:ascii="Arial" w:eastAsia="Times New Roman" w:hAnsi="Arial" w:cs="Arial"/>
          <w:color w:val="545454"/>
          <w:kern w:val="36"/>
          <w:sz w:val="30"/>
          <w:szCs w:val="30"/>
        </w:rPr>
        <w:t xml:space="preserve">How to Set Up an NTP Server for a </w:t>
      </w:r>
      <w:proofErr w:type="spellStart"/>
      <w:r w:rsidRPr="003B1324">
        <w:rPr>
          <w:rFonts w:ascii="Arial" w:eastAsia="Times New Roman" w:hAnsi="Arial" w:cs="Arial"/>
          <w:color w:val="545454"/>
          <w:kern w:val="36"/>
          <w:sz w:val="30"/>
          <w:szCs w:val="30"/>
        </w:rPr>
        <w:t>XenServer</w:t>
      </w:r>
      <w:proofErr w:type="spellEnd"/>
      <w:r w:rsidRPr="003B1324">
        <w:rPr>
          <w:rFonts w:ascii="Arial" w:eastAsia="Times New Roman" w:hAnsi="Arial" w:cs="Arial"/>
          <w:color w:val="545454"/>
          <w:kern w:val="36"/>
          <w:sz w:val="30"/>
          <w:szCs w:val="30"/>
        </w:rPr>
        <w:t xml:space="preserve"> Network </w:t>
      </w:r>
    </w:p>
    <w:bookmarkEnd w:id="0"/>
    <w:bookmarkEnd w:id="1"/>
    <w:p w:rsidR="003B1324" w:rsidRPr="003B1324" w:rsidRDefault="003B1324" w:rsidP="003B1324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Document ID: </w:t>
      </w:r>
      <w:r w:rsidRPr="003B1324">
        <w:rPr>
          <w:rFonts w:ascii="Arial" w:eastAsia="Times New Roman" w:hAnsi="Arial" w:cs="Arial"/>
          <w:b/>
          <w:bCs/>
          <w:color w:val="35383D"/>
          <w:sz w:val="18"/>
        </w:rPr>
        <w:t>CTX116307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  /   Created On: Feb 5, 2008   /   Updated On: Jun 15, 2012 </w:t>
      </w:r>
    </w:p>
    <w:p w:rsid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gives an SSL (Secure Sockets Layer) error and fails to connect if there is a time difference between the Administrator console and the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Host. 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Using a Network Time Protocol (NTP) server can help to fix this problem.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Network Time Protocol synchronizes the Linux system's clock with an accurate time source. There are two such sources which allow the general public to synchronize to them: Stratum1 and Stratum2. Stratum1 uses an atomic clock for timing; Stratum2 NTP sites are slightly less accurate time sources.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Systems with any Linux distribution can be used to set up the NTP server for your entire network.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b/>
          <w:bCs/>
          <w:color w:val="35383D"/>
          <w:sz w:val="18"/>
        </w:rPr>
        <w:t>Procedure</w:t>
      </w:r>
    </w:p>
    <w:p w:rsidR="003B1324" w:rsidRPr="003B1324" w:rsidRDefault="003B1324" w:rsidP="003B1324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Install the NTP package for your Linux distribution. Generally, the name starts with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- followed by a version number, for example: ntp-4.2.0.xxxxx. </w:t>
      </w:r>
    </w:p>
    <w:p w:rsidR="003B1324" w:rsidRPr="003B1324" w:rsidRDefault="003B1324" w:rsidP="003B1324">
      <w:pPr>
        <w:numPr>
          <w:ilvl w:val="0"/>
          <w:numId w:val="2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Edit the file /etc/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ntp.conf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once the installation is complete, and identify the stratum1 and stratum2 servers you plan to use as shown in the following example: 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br/>
        <w:t>server yourntp.server.org # stratum1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br/>
        <w:t xml:space="preserve">server secondntp.some.org # stratum2 </w:t>
      </w:r>
    </w:p>
    <w:p w:rsidR="003B1324" w:rsidRPr="003B1324" w:rsidRDefault="003B1324" w:rsidP="003B1324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Specify the type of access to allow these stratum servers on your NTP server. The following entry does not allow you to change run-time information or do a query on your NTP server.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br/>
        <w:t xml:space="preserve">restrict yourntp.server.org mask 255.255.255.255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nomodify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notrap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noquery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br/>
        <w:t xml:space="preserve">restrict secondntp.server.org mask 255.255.255.255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nomodify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notrap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noquery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4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>If you are using this server to synchronize time for your network computers and network devices, you must allow networks which will accept NTP synchronization requests. Add</w:t>
      </w:r>
      <w:proofErr w:type="gram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:</w:t>
      </w:r>
      <w:proofErr w:type="gram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  <w:t xml:space="preserve">restrict 192.168.0.1 mask 255.255.255.0 </w:t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nomodify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notrap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  <w:t>Note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: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noquery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is not specified here. </w:t>
      </w:r>
    </w:p>
    <w:p w:rsidR="003B1324" w:rsidRPr="003B1324" w:rsidRDefault="003B1324" w:rsidP="003B1324">
      <w:pPr>
        <w:numPr>
          <w:ilvl w:val="0"/>
          <w:numId w:val="5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Set NTP to start at boot time using the following command </w:t>
      </w:r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  <w:t xml:space="preserve">service </w:t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ntp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start</w:t>
      </w:r>
    </w:p>
    <w:p w:rsidR="003B1324" w:rsidRPr="003B1324" w:rsidRDefault="003B1324" w:rsidP="003B1324">
      <w:pPr>
        <w:numPr>
          <w:ilvl w:val="0"/>
          <w:numId w:val="6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Start the services at boot time using the following command: </w:t>
      </w:r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chkconfig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</w:t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ntpd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on</w:t>
      </w:r>
    </w:p>
    <w:p w:rsidR="003B1324" w:rsidRPr="003B1324" w:rsidRDefault="003B1324" w:rsidP="003B1324">
      <w:pPr>
        <w:numPr>
          <w:ilvl w:val="0"/>
          <w:numId w:val="7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Specify this NTP server when installing your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Host. On an already installed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Host, edit the file /etc/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ntp.conf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and add the following line to the end of the file: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br/>
        <w:t xml:space="preserve">server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-server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ip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8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Use the following command to synchronize your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Host with the NTP server, </w:t>
      </w:r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ntpdate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-u NTP server </w:t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ip</w:t>
      </w:r>
      <w:proofErr w:type="spellEnd"/>
    </w:p>
    <w:p w:rsidR="003B1324" w:rsidRPr="003B1324" w:rsidRDefault="003B1324" w:rsidP="003B1324">
      <w:pPr>
        <w:numPr>
          <w:ilvl w:val="0"/>
          <w:numId w:val="9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Enter the following command to check if the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XenServer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Host is using the correct NTP server, </w:t>
      </w:r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br/>
      </w:r>
      <w:proofErr w:type="spellStart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>ntpq</w:t>
      </w:r>
      <w:proofErr w:type="spellEnd"/>
      <w:r w:rsidRPr="003B1324">
        <w:rPr>
          <w:rFonts w:ascii="Arial" w:eastAsia="Times New Roman" w:hAnsi="Arial" w:cs="Arial"/>
          <w:b/>
          <w:bCs/>
          <w:color w:val="35383D"/>
          <w:sz w:val="18"/>
          <w:szCs w:val="18"/>
        </w:rPr>
        <w:t xml:space="preserve"> -p</w:t>
      </w: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The NTP package contains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-wait,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ntptrace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ntpd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ntpdate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ntpdc</w:t>
      </w:r>
      <w:proofErr w:type="gram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,ntpq</w:t>
      </w:r>
      <w:proofErr w:type="spellEnd"/>
      <w:proofErr w:type="gram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ntptime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,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tickadj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and </w:t>
      </w:r>
      <w:proofErr w:type="spellStart"/>
      <w:r w:rsidRPr="003B1324">
        <w:rPr>
          <w:rFonts w:ascii="Arial" w:eastAsia="Times New Roman" w:hAnsi="Arial" w:cs="Arial"/>
          <w:color w:val="35383D"/>
          <w:sz w:val="18"/>
          <w:szCs w:val="18"/>
        </w:rPr>
        <w:t>ntp-keygen</w:t>
      </w:r>
      <w:proofErr w:type="spellEnd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commands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r w:rsidRPr="003B1324">
        <w:rPr>
          <w:rFonts w:ascii="Arial" w:eastAsia="Times New Roman" w:hAnsi="Arial" w:cs="Arial"/>
          <w:b/>
          <w:bCs/>
          <w:color w:val="35383D"/>
          <w:sz w:val="18"/>
        </w:rPr>
        <w:lastRenderedPageBreak/>
        <w:t>More Information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hyperlink r:id="rId5" w:tgtFrame="_top" w:history="1">
        <w:r w:rsidRPr="003B1324">
          <w:rPr>
            <w:rFonts w:ascii="Arial" w:eastAsia="Times New Roman" w:hAnsi="Arial" w:cs="Arial"/>
            <w:color w:val="0075B0"/>
            <w:sz w:val="18"/>
          </w:rPr>
          <w:t>http://support.ntp.org/bin/view/Servers/StratumOneTimeServersStratum1]Stratum1 server</w:t>
        </w:r>
      </w:hyperlink>
      <w:bookmarkStart w:id="2" w:name="P24_2422"/>
      <w:bookmarkEnd w:id="2"/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  <w:hyperlink r:id="rId6" w:tgtFrame="_top" w:history="1">
        <w:r w:rsidRPr="003B1324">
          <w:rPr>
            <w:rFonts w:ascii="Arial" w:eastAsia="Times New Roman" w:hAnsi="Arial" w:cs="Arial"/>
            <w:color w:val="0075B0"/>
            <w:sz w:val="18"/>
          </w:rPr>
          <w:t>http://support.ntp.org/bin/view/Servers/StratumTwoTimeServers]Stratum2 server</w:t>
        </w:r>
      </w:hyperlink>
    </w:p>
    <w:p w:rsidR="003B1324" w:rsidRPr="003B1324" w:rsidRDefault="003B1324" w:rsidP="003B1324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</w:p>
    <w:p w:rsidR="003B1324" w:rsidRPr="003B1324" w:rsidRDefault="003B1324" w:rsidP="003B1324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bookmarkStart w:id="3" w:name="prodrelated"/>
      <w:bookmarkEnd w:id="3"/>
      <w:r w:rsidRPr="003B1324">
        <w:rPr>
          <w:rFonts w:ascii="Arial" w:eastAsia="Times New Roman" w:hAnsi="Arial" w:cs="Arial"/>
          <w:b/>
          <w:bCs/>
          <w:color w:val="545454"/>
          <w:sz w:val="23"/>
          <w:szCs w:val="23"/>
        </w:rPr>
        <w:t>This document applies to: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7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3.1</w:t>
        </w:r>
      </w:hyperlink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8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3.2</w:t>
        </w:r>
      </w:hyperlink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9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4.0</w:t>
        </w:r>
      </w:hyperlink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10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4.1</w:t>
        </w:r>
      </w:hyperlink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11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5.0</w:t>
        </w:r>
      </w:hyperlink>
      <w:r w:rsidRPr="003B1324">
        <w:rPr>
          <w:rFonts w:ascii="Arial" w:eastAsia="Times New Roman" w:hAnsi="Arial" w:cs="Arial"/>
          <w:color w:val="35383D"/>
          <w:sz w:val="18"/>
          <w:szCs w:val="18"/>
        </w:rPr>
        <w:t xml:space="preserve"> </w:t>
      </w:r>
    </w:p>
    <w:p w:rsidR="003B1324" w:rsidRPr="003B1324" w:rsidRDefault="003B1324" w:rsidP="003B1324">
      <w:pPr>
        <w:numPr>
          <w:ilvl w:val="0"/>
          <w:numId w:val="10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</w:rPr>
      </w:pPr>
      <w:hyperlink r:id="rId12" w:history="1">
        <w:proofErr w:type="spellStart"/>
        <w:r w:rsidRPr="003B1324">
          <w:rPr>
            <w:rFonts w:ascii="Arial" w:eastAsia="Times New Roman" w:hAnsi="Arial" w:cs="Arial"/>
            <w:color w:val="0075B0"/>
            <w:sz w:val="18"/>
          </w:rPr>
          <w:t>XenServer</w:t>
        </w:r>
        <w:proofErr w:type="spellEnd"/>
        <w:r w:rsidRPr="003B1324">
          <w:rPr>
            <w:rFonts w:ascii="Arial" w:eastAsia="Times New Roman" w:hAnsi="Arial" w:cs="Arial"/>
            <w:color w:val="0075B0"/>
            <w:sz w:val="18"/>
          </w:rPr>
          <w:t xml:space="preserve"> 5.5</w:t>
        </w:r>
      </w:hyperlink>
    </w:p>
    <w:p w:rsidR="003B1324" w:rsidRPr="003B1324" w:rsidRDefault="003B1324" w:rsidP="003B1324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</w:rPr>
      </w:pPr>
    </w:p>
    <w:p w:rsidR="00F456DE" w:rsidRDefault="00F456DE"/>
    <w:sectPr w:rsidR="00F456DE" w:rsidSect="00F4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78C"/>
    <w:multiLevelType w:val="multilevel"/>
    <w:tmpl w:val="00D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85B0C"/>
    <w:multiLevelType w:val="multilevel"/>
    <w:tmpl w:val="7134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324"/>
    <w:rsid w:val="003B1324"/>
    <w:rsid w:val="00F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DE"/>
  </w:style>
  <w:style w:type="paragraph" w:styleId="Heading1">
    <w:name w:val="heading 1"/>
    <w:basedOn w:val="Normal"/>
    <w:link w:val="Heading1Char"/>
    <w:uiPriority w:val="9"/>
    <w:qFormat/>
    <w:rsid w:val="003B1324"/>
    <w:pPr>
      <w:spacing w:before="30" w:after="120" w:line="390" w:lineRule="atLeast"/>
      <w:outlineLvl w:val="0"/>
    </w:pPr>
    <w:rPr>
      <w:rFonts w:ascii="Times New Roman" w:eastAsia="Times New Roman" w:hAnsi="Times New Roman" w:cs="Times New Roman"/>
      <w:color w:val="545454"/>
      <w:kern w:val="36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B1324"/>
    <w:pPr>
      <w:spacing w:before="100" w:beforeAutospacing="1" w:after="100" w:afterAutospacing="1" w:line="270" w:lineRule="atLeast"/>
      <w:outlineLvl w:val="2"/>
    </w:pPr>
    <w:rPr>
      <w:rFonts w:ascii="Times New Roman" w:eastAsia="Times New Roman" w:hAnsi="Times New Roman" w:cs="Times New Roman"/>
      <w:b/>
      <w:bCs/>
      <w:color w:val="54545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324"/>
    <w:rPr>
      <w:rFonts w:ascii="Times New Roman" w:eastAsia="Times New Roman" w:hAnsi="Times New Roman" w:cs="Times New Roman"/>
      <w:color w:val="545454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B1324"/>
    <w:rPr>
      <w:rFonts w:ascii="Times New Roman" w:eastAsia="Times New Roman" w:hAnsi="Times New Roman" w:cs="Times New Roman"/>
      <w:b/>
      <w:bCs/>
      <w:color w:val="545454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3B1324"/>
    <w:rPr>
      <w:strike w:val="0"/>
      <w:dstrike w:val="0"/>
      <w:color w:val="0075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B13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1324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xtsbreadcrumb">
    <w:name w:val="ctxtsbreadcrumb"/>
    <w:basedOn w:val="DefaultParagraphFont"/>
    <w:rsid w:val="003B1324"/>
  </w:style>
  <w:style w:type="character" w:customStyle="1" w:styleId="stellent-heading2">
    <w:name w:val="stellent-heading2"/>
    <w:basedOn w:val="DefaultParagraphFont"/>
    <w:rsid w:val="003B1324"/>
  </w:style>
  <w:style w:type="paragraph" w:styleId="BalloonText">
    <w:name w:val="Balloon Text"/>
    <w:basedOn w:val="Normal"/>
    <w:link w:val="BalloonTextChar"/>
    <w:uiPriority w:val="99"/>
    <w:semiHidden/>
    <w:unhideWhenUsed/>
    <w:rsid w:val="003B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itrix.com/product/legacy/xensv3.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citrix.com/product/legacy/xensv3.1/" TargetMode="External"/><Relationship Id="rId12" Type="http://schemas.openxmlformats.org/officeDocument/2006/relationships/hyperlink" Target="http://support.citrix.com/product/xens/v5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ntp.org/bin/view/Servers/StratumTwoTimeServers%5DStratum2%20server" TargetMode="External"/><Relationship Id="rId11" Type="http://schemas.openxmlformats.org/officeDocument/2006/relationships/hyperlink" Target="http://support.citrix.com/product/xens/v5.0/" TargetMode="External"/><Relationship Id="rId5" Type="http://schemas.openxmlformats.org/officeDocument/2006/relationships/hyperlink" Target="http://support.ntp.org/bin/view/Servers/StratumOneTimeServersStratum1%5DStratum1%20server" TargetMode="External"/><Relationship Id="rId10" Type="http://schemas.openxmlformats.org/officeDocument/2006/relationships/hyperlink" Target="http://support.citrix.com/product/legacy/xensv4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citrix.com/product/legacy/xensv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>Free Software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2012-10-08T11:20:00Z</dcterms:created>
  <dcterms:modified xsi:type="dcterms:W3CDTF">2012-10-08T11:23:00Z</dcterms:modified>
</cp:coreProperties>
</file>