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E1" w:rsidRDefault="00B044E1" w:rsidP="00B044E1">
      <w:pPr>
        <w:spacing w:before="30" w:after="120" w:line="390" w:lineRule="atLeast"/>
        <w:outlineLvl w:val="0"/>
        <w:rPr>
          <w:rFonts w:ascii="Arial" w:eastAsia="Times New Roman" w:hAnsi="Arial" w:cs="Arial"/>
          <w:color w:val="35383D"/>
          <w:sz w:val="18"/>
          <w:szCs w:val="18"/>
          <w:lang w:eastAsia="fr-FR"/>
        </w:rPr>
      </w:pPr>
    </w:p>
    <w:p w:rsidR="00B044E1" w:rsidRPr="00B044E1" w:rsidRDefault="00B044E1" w:rsidP="00B044E1">
      <w:pPr>
        <w:spacing w:before="30" w:after="120" w:line="390" w:lineRule="atLeast"/>
        <w:outlineLvl w:val="0"/>
        <w:rPr>
          <w:rFonts w:ascii="Arial" w:eastAsia="Times New Roman" w:hAnsi="Arial" w:cs="Arial"/>
          <w:color w:val="545454"/>
          <w:kern w:val="36"/>
          <w:sz w:val="30"/>
          <w:szCs w:val="30"/>
          <w:lang w:val="en-US" w:eastAsia="fr-FR"/>
        </w:rPr>
      </w:pPr>
      <w:proofErr w:type="spellStart"/>
      <w:r w:rsidRPr="00B044E1">
        <w:rPr>
          <w:rFonts w:ascii="Arial" w:eastAsia="Times New Roman" w:hAnsi="Arial" w:cs="Arial"/>
          <w:color w:val="545454"/>
          <w:kern w:val="36"/>
          <w:sz w:val="30"/>
          <w:szCs w:val="30"/>
          <w:lang w:val="en-US" w:eastAsia="fr-FR"/>
        </w:rPr>
        <w:t>XenDesktop</w:t>
      </w:r>
      <w:proofErr w:type="spellEnd"/>
      <w:r w:rsidRPr="00B044E1">
        <w:rPr>
          <w:rFonts w:ascii="Arial" w:eastAsia="Times New Roman" w:hAnsi="Arial" w:cs="Arial"/>
          <w:color w:val="545454"/>
          <w:kern w:val="36"/>
          <w:sz w:val="30"/>
          <w:szCs w:val="30"/>
          <w:lang w:val="en-US" w:eastAsia="fr-FR"/>
        </w:rPr>
        <w:t xml:space="preserve"> 5 Logon Process and Communication Flow </w:t>
      </w:r>
    </w:p>
    <w:p w:rsidR="00B044E1" w:rsidRPr="00B044E1" w:rsidRDefault="00B044E1" w:rsidP="00B044E1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bookmarkStart w:id="0" w:name="TopOfPage"/>
      <w:bookmarkEnd w:id="0"/>
      <w:proofErr w:type="spellStart"/>
      <w:r w:rsidRPr="00B044E1">
        <w:rPr>
          <w:rFonts w:ascii="Arial" w:eastAsia="Times New Roman" w:hAnsi="Arial" w:cs="Arial"/>
          <w:b/>
          <w:bCs/>
          <w:color w:val="35383D"/>
          <w:sz w:val="18"/>
          <w:lang w:val="en-US" w:eastAsia="fr-FR"/>
        </w:rPr>
        <w:t>XenDesktop</w:t>
      </w:r>
      <w:proofErr w:type="spellEnd"/>
      <w:r w:rsidRPr="00B044E1">
        <w:rPr>
          <w:rFonts w:ascii="Arial" w:eastAsia="Times New Roman" w:hAnsi="Arial" w:cs="Arial"/>
          <w:b/>
          <w:bCs/>
          <w:color w:val="35383D"/>
          <w:sz w:val="18"/>
          <w:lang w:val="en-US" w:eastAsia="fr-FR"/>
        </w:rPr>
        <w:t xml:space="preserve"> 5 Logon Process and Communication Flow</w:t>
      </w:r>
    </w:p>
    <w:p w:rsidR="00B044E1" w:rsidRPr="00B044E1" w:rsidRDefault="00B044E1" w:rsidP="00B044E1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35383D"/>
          <w:sz w:val="18"/>
          <w:szCs w:val="18"/>
          <w:lang w:eastAsia="fr-FR"/>
        </w:rPr>
        <w:drawing>
          <wp:inline distT="0" distB="0" distL="0" distR="0">
            <wp:extent cx="5229225" cy="3578254"/>
            <wp:effectExtent l="19050" t="0" r="9525" b="0"/>
            <wp:docPr id="10" name="Image 10" descr="http://support.citrix.com/article/html/images/CTX128909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pport.citrix.com/article/html/images/CTX128909-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57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4E1" w:rsidRPr="00B044E1" w:rsidRDefault="00B044E1" w:rsidP="00B044E1">
      <w:pPr>
        <w:numPr>
          <w:ilvl w:val="0"/>
          <w:numId w:val="1"/>
        </w:numPr>
        <w:spacing w:after="0" w:line="270" w:lineRule="atLeast"/>
        <w:ind w:left="240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B044E1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The user device submits credentials to the Web Interface site.</w:t>
      </w:r>
    </w:p>
    <w:p w:rsidR="00B044E1" w:rsidRPr="00B044E1" w:rsidRDefault="00B044E1" w:rsidP="00B044E1">
      <w:pPr>
        <w:numPr>
          <w:ilvl w:val="0"/>
          <w:numId w:val="2"/>
        </w:numPr>
        <w:spacing w:after="0" w:line="270" w:lineRule="atLeast"/>
        <w:ind w:left="240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B044E1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Web Interface passes the user credentials to the controller.</w:t>
      </w:r>
    </w:p>
    <w:p w:rsidR="00B044E1" w:rsidRPr="00B044E1" w:rsidRDefault="00B044E1" w:rsidP="00B044E1">
      <w:pPr>
        <w:numPr>
          <w:ilvl w:val="0"/>
          <w:numId w:val="3"/>
        </w:numPr>
        <w:spacing w:after="0" w:line="270" w:lineRule="atLeast"/>
        <w:ind w:left="240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B044E1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Controller verifies user authorization by performing a Microsoft Active Directory query with the end user’s credentials.</w:t>
      </w:r>
    </w:p>
    <w:p w:rsidR="00B044E1" w:rsidRPr="00B044E1" w:rsidRDefault="00B044E1" w:rsidP="00B044E1">
      <w:pPr>
        <w:numPr>
          <w:ilvl w:val="0"/>
          <w:numId w:val="4"/>
        </w:numPr>
        <w:spacing w:after="0" w:line="270" w:lineRule="atLeast"/>
        <w:ind w:left="240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B044E1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Controller queries the site database for the end user’s assigned desktop </w:t>
      </w:r>
      <w:proofErr w:type="gramStart"/>
      <w:r w:rsidRPr="00B044E1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groups,</w:t>
      </w:r>
      <w:proofErr w:type="gramEnd"/>
      <w:r w:rsidRPr="00B044E1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 named instance uses ports 1434 and 1433.</w:t>
      </w:r>
    </w:p>
    <w:p w:rsidR="00B044E1" w:rsidRPr="00B044E1" w:rsidRDefault="00B044E1" w:rsidP="00B044E1">
      <w:pPr>
        <w:numPr>
          <w:ilvl w:val="0"/>
          <w:numId w:val="5"/>
        </w:numPr>
        <w:spacing w:after="0" w:line="270" w:lineRule="atLeast"/>
        <w:ind w:left="240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B044E1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Using the desktop group obtained from the database, controller queries the hypervisor about the status of desktops within that group.</w:t>
      </w:r>
    </w:p>
    <w:p w:rsidR="00B044E1" w:rsidRPr="00B044E1" w:rsidRDefault="00B044E1" w:rsidP="00B044E1">
      <w:pPr>
        <w:numPr>
          <w:ilvl w:val="0"/>
          <w:numId w:val="6"/>
        </w:numPr>
        <w:spacing w:after="0" w:line="270" w:lineRule="atLeast"/>
        <w:ind w:left="240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B044E1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Controller identifies to Web Interface the desktop it assigned for this particular session.</w:t>
      </w:r>
    </w:p>
    <w:p w:rsidR="00B044E1" w:rsidRPr="00B044E1" w:rsidRDefault="00B044E1" w:rsidP="00B044E1">
      <w:pPr>
        <w:numPr>
          <w:ilvl w:val="0"/>
          <w:numId w:val="7"/>
        </w:numPr>
        <w:spacing w:after="0" w:line="270" w:lineRule="atLeast"/>
        <w:ind w:left="240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B044E1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Web Interface sends an ICA file to the online plug-in, which points to the virtual desktop identified by the hypervisor.</w:t>
      </w:r>
    </w:p>
    <w:p w:rsidR="00B044E1" w:rsidRPr="00B044E1" w:rsidRDefault="00B044E1" w:rsidP="00B044E1">
      <w:pPr>
        <w:numPr>
          <w:ilvl w:val="0"/>
          <w:numId w:val="8"/>
        </w:numPr>
        <w:spacing w:after="0" w:line="270" w:lineRule="atLeast"/>
        <w:ind w:left="240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B044E1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Online plug-in establishes an ICA connection to the specific virtual desktop that was allocated by the controller for this session.</w:t>
      </w:r>
    </w:p>
    <w:p w:rsidR="00B044E1" w:rsidRPr="00B044E1" w:rsidRDefault="00B044E1" w:rsidP="00B044E1">
      <w:pPr>
        <w:numPr>
          <w:ilvl w:val="0"/>
          <w:numId w:val="9"/>
        </w:numPr>
        <w:spacing w:after="0" w:line="270" w:lineRule="atLeast"/>
        <w:ind w:left="240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B044E1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Virtual Desktop Agent verifies the license file with the controller.</w:t>
      </w:r>
    </w:p>
    <w:p w:rsidR="00B044E1" w:rsidRPr="00B044E1" w:rsidRDefault="00B044E1" w:rsidP="00B044E1">
      <w:pPr>
        <w:numPr>
          <w:ilvl w:val="0"/>
          <w:numId w:val="10"/>
        </w:numPr>
        <w:spacing w:after="0" w:line="270" w:lineRule="atLeast"/>
        <w:ind w:left="240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B044E1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Controller queries Citrix license server to verify that the end user has a valid ticket.</w:t>
      </w:r>
    </w:p>
    <w:p w:rsidR="00B044E1" w:rsidRPr="00B044E1" w:rsidRDefault="00B044E1" w:rsidP="00B044E1">
      <w:pPr>
        <w:numPr>
          <w:ilvl w:val="0"/>
          <w:numId w:val="11"/>
        </w:numPr>
        <w:spacing w:after="0" w:line="270" w:lineRule="atLeast"/>
        <w:ind w:left="240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B044E1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Controller passes session policies to the Virtual Desktop Agent (VDA), which then applies those policies to the virtual desktop.</w:t>
      </w:r>
    </w:p>
    <w:p w:rsidR="00B044E1" w:rsidRPr="00B044E1" w:rsidRDefault="00B044E1" w:rsidP="00B044E1">
      <w:pPr>
        <w:numPr>
          <w:ilvl w:val="0"/>
          <w:numId w:val="12"/>
        </w:numPr>
        <w:spacing w:after="0" w:line="270" w:lineRule="atLeast"/>
        <w:ind w:left="240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B044E1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Online plug-in displays the virtual desktop to the end user.</w:t>
      </w:r>
    </w:p>
    <w:p w:rsidR="00B044E1" w:rsidRPr="00B044E1" w:rsidRDefault="00B044E1" w:rsidP="00B044E1">
      <w:pPr>
        <w:numPr>
          <w:ilvl w:val="0"/>
          <w:numId w:val="13"/>
        </w:numPr>
        <w:spacing w:after="0" w:line="270" w:lineRule="atLeast"/>
        <w:ind w:left="240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B044E1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Administrator and helpdesk personnel use Desktop Director and Studio tools to manage the desktops from the management server.</w:t>
      </w:r>
    </w:p>
    <w:p w:rsidR="00B044E1" w:rsidRPr="00B044E1" w:rsidRDefault="00B044E1" w:rsidP="00B044E1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B044E1">
        <w:rPr>
          <w:rFonts w:ascii="Arial" w:eastAsia="Times New Roman" w:hAnsi="Arial" w:cs="Arial"/>
          <w:b/>
          <w:bCs/>
          <w:color w:val="35383D"/>
          <w:sz w:val="18"/>
          <w:szCs w:val="18"/>
          <w:lang w:val="en-US" w:eastAsia="fr-FR"/>
        </w:rPr>
        <w:t>Note</w:t>
      </w:r>
      <w:r w:rsidRPr="00B044E1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: Source port will be random open port. This is for reference only and should not be used for security and/or architecture review.</w:t>
      </w:r>
    </w:p>
    <w:p w:rsidR="00B044E1" w:rsidRPr="00B044E1" w:rsidRDefault="00B044E1" w:rsidP="00B044E1">
      <w:pPr>
        <w:spacing w:after="0" w:line="270" w:lineRule="atLeast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</w:p>
    <w:p w:rsidR="00B044E1" w:rsidRPr="00B044E1" w:rsidRDefault="00B044E1" w:rsidP="00B044E1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545454"/>
          <w:sz w:val="23"/>
          <w:szCs w:val="23"/>
          <w:lang w:eastAsia="fr-FR"/>
        </w:rPr>
      </w:pPr>
      <w:bookmarkStart w:id="1" w:name="prodrelated"/>
      <w:bookmarkEnd w:id="1"/>
      <w:r w:rsidRPr="00B044E1">
        <w:rPr>
          <w:rFonts w:ascii="Arial" w:eastAsia="Times New Roman" w:hAnsi="Arial" w:cs="Arial"/>
          <w:b/>
          <w:bCs/>
          <w:color w:val="545454"/>
          <w:sz w:val="23"/>
          <w:szCs w:val="23"/>
          <w:lang w:eastAsia="fr-FR"/>
        </w:rPr>
        <w:t xml:space="preserve">This document </w:t>
      </w:r>
      <w:proofErr w:type="spellStart"/>
      <w:r w:rsidRPr="00B044E1">
        <w:rPr>
          <w:rFonts w:ascii="Arial" w:eastAsia="Times New Roman" w:hAnsi="Arial" w:cs="Arial"/>
          <w:b/>
          <w:bCs/>
          <w:color w:val="545454"/>
          <w:sz w:val="23"/>
          <w:szCs w:val="23"/>
          <w:lang w:eastAsia="fr-FR"/>
        </w:rPr>
        <w:t>applies</w:t>
      </w:r>
      <w:proofErr w:type="spellEnd"/>
      <w:r w:rsidRPr="00B044E1">
        <w:rPr>
          <w:rFonts w:ascii="Arial" w:eastAsia="Times New Roman" w:hAnsi="Arial" w:cs="Arial"/>
          <w:b/>
          <w:bCs/>
          <w:color w:val="545454"/>
          <w:sz w:val="23"/>
          <w:szCs w:val="23"/>
          <w:lang w:eastAsia="fr-FR"/>
        </w:rPr>
        <w:t xml:space="preserve"> to:</w:t>
      </w:r>
    </w:p>
    <w:p w:rsidR="007D0E39" w:rsidRPr="00B044E1" w:rsidRDefault="00B044E1" w:rsidP="00B044E1">
      <w:pPr>
        <w:numPr>
          <w:ilvl w:val="0"/>
          <w:numId w:val="14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  <w:lang w:eastAsia="fr-FR"/>
        </w:rPr>
      </w:pPr>
      <w:hyperlink r:id="rId6" w:history="1">
        <w:proofErr w:type="spellStart"/>
        <w:r w:rsidRPr="00B044E1">
          <w:rPr>
            <w:rFonts w:ascii="Arial" w:eastAsia="Times New Roman" w:hAnsi="Arial" w:cs="Arial"/>
            <w:color w:val="0075B0"/>
            <w:sz w:val="18"/>
            <w:lang w:eastAsia="fr-FR"/>
          </w:rPr>
          <w:t>XenDesktop</w:t>
        </w:r>
        <w:proofErr w:type="spellEnd"/>
        <w:r w:rsidRPr="00B044E1">
          <w:rPr>
            <w:rFonts w:ascii="Arial" w:eastAsia="Times New Roman" w:hAnsi="Arial" w:cs="Arial"/>
            <w:color w:val="0075B0"/>
            <w:sz w:val="18"/>
            <w:lang w:eastAsia="fr-FR"/>
          </w:rPr>
          <w:t xml:space="preserve"> 5 x32</w:t>
        </w:r>
      </w:hyperlink>
    </w:p>
    <w:sectPr w:rsidR="007D0E39" w:rsidRPr="00B044E1" w:rsidSect="00B044E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C1D21"/>
    <w:multiLevelType w:val="multilevel"/>
    <w:tmpl w:val="E1CA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A7452"/>
    <w:multiLevelType w:val="multilevel"/>
    <w:tmpl w:val="8744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4E1"/>
    <w:rsid w:val="007D0E39"/>
    <w:rsid w:val="00B0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39"/>
  </w:style>
  <w:style w:type="paragraph" w:styleId="Titre1">
    <w:name w:val="heading 1"/>
    <w:basedOn w:val="Normal"/>
    <w:link w:val="Titre1Car"/>
    <w:uiPriority w:val="9"/>
    <w:qFormat/>
    <w:rsid w:val="00B044E1"/>
    <w:pPr>
      <w:spacing w:before="30" w:after="120" w:line="390" w:lineRule="atLeast"/>
      <w:outlineLvl w:val="0"/>
    </w:pPr>
    <w:rPr>
      <w:rFonts w:ascii="Times New Roman" w:eastAsia="Times New Roman" w:hAnsi="Times New Roman" w:cs="Times New Roman"/>
      <w:color w:val="545454"/>
      <w:kern w:val="36"/>
      <w:sz w:val="30"/>
      <w:szCs w:val="3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044E1"/>
    <w:pPr>
      <w:spacing w:before="100" w:beforeAutospacing="1" w:after="100" w:afterAutospacing="1" w:line="270" w:lineRule="atLeast"/>
      <w:outlineLvl w:val="2"/>
    </w:pPr>
    <w:rPr>
      <w:rFonts w:ascii="Times New Roman" w:eastAsia="Times New Roman" w:hAnsi="Times New Roman" w:cs="Times New Roman"/>
      <w:b/>
      <w:bCs/>
      <w:color w:val="545454"/>
      <w:sz w:val="23"/>
      <w:szCs w:val="2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44E1"/>
    <w:rPr>
      <w:rFonts w:ascii="Times New Roman" w:eastAsia="Times New Roman" w:hAnsi="Times New Roman" w:cs="Times New Roman"/>
      <w:color w:val="545454"/>
      <w:kern w:val="36"/>
      <w:sz w:val="30"/>
      <w:szCs w:val="3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044E1"/>
    <w:rPr>
      <w:rFonts w:ascii="Times New Roman" w:eastAsia="Times New Roman" w:hAnsi="Times New Roman" w:cs="Times New Roman"/>
      <w:b/>
      <w:bCs/>
      <w:color w:val="545454"/>
      <w:sz w:val="23"/>
      <w:szCs w:val="23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044E1"/>
    <w:rPr>
      <w:strike w:val="0"/>
      <w:dstrike w:val="0"/>
      <w:color w:val="0075B0"/>
      <w:u w:val="none"/>
      <w:effect w:val="none"/>
    </w:rPr>
  </w:style>
  <w:style w:type="character" w:styleId="lev">
    <w:name w:val="Strong"/>
    <w:basedOn w:val="Policepardfaut"/>
    <w:uiPriority w:val="22"/>
    <w:qFormat/>
    <w:rsid w:val="00B044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44E1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trlstars">
    <w:name w:val="ctrlstars"/>
    <w:basedOn w:val="Policepardfaut"/>
    <w:rsid w:val="00B044E1"/>
  </w:style>
  <w:style w:type="character" w:customStyle="1" w:styleId="posmargin">
    <w:name w:val="posmargin"/>
    <w:basedOn w:val="Policepardfaut"/>
    <w:rsid w:val="00B044E1"/>
  </w:style>
  <w:style w:type="character" w:customStyle="1" w:styleId="ctxtsbreadcrumb">
    <w:name w:val="ctxtsbreadcrumb"/>
    <w:basedOn w:val="Policepardfaut"/>
    <w:rsid w:val="00B044E1"/>
  </w:style>
  <w:style w:type="character" w:customStyle="1" w:styleId="stellent-heading2">
    <w:name w:val="stellent-heading2"/>
    <w:basedOn w:val="Policepardfaut"/>
    <w:rsid w:val="00B044E1"/>
  </w:style>
  <w:style w:type="paragraph" w:styleId="Textedebulles">
    <w:name w:val="Balloon Text"/>
    <w:basedOn w:val="Normal"/>
    <w:link w:val="TextedebullesCar"/>
    <w:uiPriority w:val="99"/>
    <w:semiHidden/>
    <w:unhideWhenUsed/>
    <w:rsid w:val="00B0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2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4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42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6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84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1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01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0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7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13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74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citrix.com/product/xd/v5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stagiaire2</dc:creator>
  <cp:keywords/>
  <dc:description/>
  <cp:lastModifiedBy>stagiaire2</cp:lastModifiedBy>
  <cp:revision>2</cp:revision>
  <dcterms:created xsi:type="dcterms:W3CDTF">2012-02-15T08:11:00Z</dcterms:created>
  <dcterms:modified xsi:type="dcterms:W3CDTF">2012-02-15T08:12:00Z</dcterms:modified>
</cp:coreProperties>
</file>